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C3399" w:rsidRPr="00C93DAC" w:rsidP="00D676BF">
      <w:pPr>
        <w:pStyle w:val="NoSpacing"/>
        <w:rPr>
          <w:sz w:val="26"/>
          <w:szCs w:val="26"/>
        </w:rPr>
      </w:pPr>
      <w:r w:rsidRPr="00C93DAC">
        <w:rPr>
          <w:sz w:val="26"/>
          <w:szCs w:val="26"/>
        </w:rPr>
        <w:t>Дело № 5</w:t>
      </w:r>
      <w:r w:rsidRPr="00C93DAC" w:rsidR="00BA2493">
        <w:rPr>
          <w:sz w:val="26"/>
          <w:szCs w:val="26"/>
        </w:rPr>
        <w:t>-</w:t>
      </w:r>
      <w:r w:rsidR="00A75308">
        <w:rPr>
          <w:sz w:val="26"/>
          <w:szCs w:val="26"/>
        </w:rPr>
        <w:t>56</w:t>
      </w:r>
      <w:r w:rsidR="00FE7B60">
        <w:rPr>
          <w:sz w:val="26"/>
          <w:szCs w:val="26"/>
        </w:rPr>
        <w:t>1-1703</w:t>
      </w:r>
      <w:r w:rsidRPr="00C93DAC">
        <w:rPr>
          <w:sz w:val="26"/>
          <w:szCs w:val="26"/>
        </w:rPr>
        <w:t>/2026</w:t>
      </w:r>
    </w:p>
    <w:p w:rsidR="00CC3399" w:rsidRPr="00C93DAC" w:rsidP="00D676BF">
      <w:pPr>
        <w:pStyle w:val="NoSpacing"/>
        <w:rPr>
          <w:sz w:val="26"/>
          <w:szCs w:val="26"/>
        </w:rPr>
      </w:pPr>
      <w:r w:rsidRPr="00C93DAC">
        <w:rPr>
          <w:sz w:val="26"/>
          <w:szCs w:val="26"/>
        </w:rPr>
        <w:t>УИД86</w:t>
      </w:r>
      <w:r w:rsidRPr="00C93DAC">
        <w:rPr>
          <w:sz w:val="26"/>
          <w:szCs w:val="26"/>
          <w:lang w:val="en-US"/>
        </w:rPr>
        <w:t>MS</w:t>
      </w:r>
      <w:r w:rsidRPr="00C93DAC">
        <w:rPr>
          <w:sz w:val="26"/>
          <w:szCs w:val="26"/>
        </w:rPr>
        <w:t>00</w:t>
      </w:r>
      <w:r w:rsidR="00FE7B60">
        <w:rPr>
          <w:sz w:val="26"/>
          <w:szCs w:val="26"/>
        </w:rPr>
        <w:t>34</w:t>
      </w:r>
      <w:r w:rsidRPr="00C93DAC">
        <w:rPr>
          <w:sz w:val="26"/>
          <w:szCs w:val="26"/>
        </w:rPr>
        <w:t>-01-</w:t>
      </w:r>
      <w:r w:rsidRPr="00C93DAC" w:rsidR="00DC58F7">
        <w:rPr>
          <w:sz w:val="26"/>
          <w:szCs w:val="26"/>
        </w:rPr>
        <w:t>2026</w:t>
      </w:r>
      <w:r w:rsidRPr="00C93DAC">
        <w:rPr>
          <w:sz w:val="26"/>
          <w:szCs w:val="26"/>
        </w:rPr>
        <w:t>-00</w:t>
      </w:r>
      <w:r w:rsidR="00FE7B60">
        <w:rPr>
          <w:sz w:val="26"/>
          <w:szCs w:val="26"/>
        </w:rPr>
        <w:t>1998</w:t>
      </w:r>
      <w:r w:rsidRPr="00C93DAC">
        <w:rPr>
          <w:sz w:val="26"/>
          <w:szCs w:val="26"/>
        </w:rPr>
        <w:t>-</w:t>
      </w:r>
      <w:r w:rsidR="00FE7B60">
        <w:rPr>
          <w:sz w:val="26"/>
          <w:szCs w:val="26"/>
        </w:rPr>
        <w:t>87</w:t>
      </w:r>
    </w:p>
    <w:p w:rsidR="00CC3399" w:rsidRPr="00C93DAC" w:rsidP="00D676BF">
      <w:pPr>
        <w:pStyle w:val="NoSpacing"/>
        <w:rPr>
          <w:sz w:val="26"/>
          <w:szCs w:val="26"/>
        </w:rPr>
      </w:pPr>
    </w:p>
    <w:p w:rsidR="00CC3399" w:rsidRPr="00C93DAC" w:rsidP="00D676BF">
      <w:pPr>
        <w:pStyle w:val="NoSpacing"/>
        <w:rPr>
          <w:sz w:val="26"/>
          <w:szCs w:val="26"/>
        </w:rPr>
      </w:pPr>
      <w:r w:rsidRPr="00C93DAC">
        <w:rPr>
          <w:sz w:val="26"/>
          <w:szCs w:val="26"/>
        </w:rPr>
        <w:t xml:space="preserve">                                            </w:t>
      </w:r>
      <w:r w:rsidRPr="00C93DAC">
        <w:rPr>
          <w:sz w:val="26"/>
          <w:szCs w:val="26"/>
        </w:rPr>
        <w:t>ПОСТАНОВЛЕНИЕ</w:t>
      </w:r>
    </w:p>
    <w:p w:rsidR="00CC3399" w:rsidRPr="00C93DAC" w:rsidP="00D676BF">
      <w:pPr>
        <w:pStyle w:val="NoSpacing"/>
        <w:rPr>
          <w:sz w:val="26"/>
          <w:szCs w:val="26"/>
        </w:rPr>
      </w:pPr>
      <w:r w:rsidRPr="00C93DAC">
        <w:rPr>
          <w:sz w:val="26"/>
          <w:szCs w:val="26"/>
        </w:rPr>
        <w:t xml:space="preserve">                   </w:t>
      </w:r>
      <w:r w:rsidRPr="00C93DAC">
        <w:rPr>
          <w:sz w:val="26"/>
          <w:szCs w:val="26"/>
        </w:rPr>
        <w:t xml:space="preserve">по делу об административном правонарушении </w:t>
      </w:r>
    </w:p>
    <w:p w:rsidR="00CC3399" w:rsidRPr="00C93DAC" w:rsidP="00D676BF">
      <w:pPr>
        <w:pStyle w:val="NoSpacing"/>
        <w:rPr>
          <w:b/>
          <w:sz w:val="26"/>
          <w:szCs w:val="26"/>
        </w:rPr>
      </w:pPr>
    </w:p>
    <w:p w:rsidR="00CC3399" w:rsidRPr="00C93DAC" w:rsidP="00D676BF">
      <w:pPr>
        <w:pStyle w:val="NoSpacing"/>
        <w:rPr>
          <w:sz w:val="26"/>
          <w:szCs w:val="26"/>
        </w:rPr>
      </w:pPr>
      <w:r w:rsidRPr="00C93DAC">
        <w:rPr>
          <w:sz w:val="26"/>
          <w:szCs w:val="26"/>
        </w:rPr>
        <w:t xml:space="preserve">город Когалым                                            </w:t>
      </w:r>
      <w:r w:rsidRPr="00C93DAC" w:rsidR="00D676BF">
        <w:rPr>
          <w:sz w:val="26"/>
          <w:szCs w:val="26"/>
        </w:rPr>
        <w:t xml:space="preserve">                             </w:t>
      </w:r>
      <w:r w:rsidRPr="00C93DAC" w:rsidR="00DC58F7">
        <w:rPr>
          <w:sz w:val="26"/>
          <w:szCs w:val="26"/>
        </w:rPr>
        <w:t xml:space="preserve">  </w:t>
      </w:r>
      <w:r w:rsidR="006965F2">
        <w:rPr>
          <w:sz w:val="26"/>
          <w:szCs w:val="26"/>
        </w:rPr>
        <w:t xml:space="preserve">02 </w:t>
      </w:r>
      <w:r w:rsidRPr="00C93DAC" w:rsidR="00360E2C">
        <w:rPr>
          <w:sz w:val="26"/>
          <w:szCs w:val="26"/>
        </w:rPr>
        <w:t>июля</w:t>
      </w:r>
      <w:r w:rsidRPr="00C93DAC">
        <w:rPr>
          <w:sz w:val="26"/>
          <w:szCs w:val="26"/>
        </w:rPr>
        <w:t xml:space="preserve"> 2026 года </w:t>
      </w:r>
    </w:p>
    <w:p w:rsidR="00CC3399" w:rsidRPr="00C93DAC" w:rsidP="00D676BF">
      <w:pPr>
        <w:pStyle w:val="NoSpacing"/>
        <w:rPr>
          <w:sz w:val="26"/>
          <w:szCs w:val="26"/>
        </w:rPr>
      </w:pPr>
    </w:p>
    <w:p w:rsidR="00CC3399" w:rsidRPr="00C93DAC" w:rsidP="00D676BF">
      <w:pPr>
        <w:pStyle w:val="NoSpacing"/>
        <w:rPr>
          <w:sz w:val="26"/>
          <w:szCs w:val="26"/>
        </w:rPr>
      </w:pPr>
      <w:r w:rsidRPr="00C93DAC">
        <w:rPr>
          <w:sz w:val="26"/>
          <w:szCs w:val="26"/>
        </w:rPr>
        <w:t xml:space="preserve">            </w:t>
      </w:r>
      <w:r w:rsidR="00FE7B60">
        <w:rPr>
          <w:rFonts w:eastAsia="Times New Roman"/>
          <w:sz w:val="26"/>
          <w:szCs w:val="26"/>
          <w:lang w:eastAsia="ru-RU"/>
        </w:rPr>
        <w:t>И.о. мирового судьи судебного участка № 3 Когалымского судебного района Ханты – Мансийского автономного округа – Югры Мировой судья судебного участка № 1 Когалымского судебного района Ханты – Мансийского автономного округа – Югры Олькова Н.В. (628481 Ханты – Мансийский автономный округ – Югра г. Когалым ул. Мира, д. 24),</w:t>
      </w:r>
    </w:p>
    <w:p w:rsidR="00CC3399" w:rsidRPr="00C93DAC" w:rsidP="00D676BF">
      <w:pPr>
        <w:pStyle w:val="NoSpacing"/>
        <w:rPr>
          <w:sz w:val="26"/>
          <w:szCs w:val="26"/>
        </w:rPr>
      </w:pPr>
      <w:r w:rsidRPr="00C93DAC">
        <w:rPr>
          <w:sz w:val="26"/>
          <w:szCs w:val="26"/>
        </w:rPr>
        <w:t xml:space="preserve">           </w:t>
      </w:r>
      <w:r w:rsidRPr="00C93DAC">
        <w:rPr>
          <w:sz w:val="26"/>
          <w:szCs w:val="26"/>
        </w:rPr>
        <w:t xml:space="preserve">рассмотрев дело об административном правонарушении в отношении </w:t>
      </w:r>
      <w:r w:rsidR="00FE7B60">
        <w:rPr>
          <w:bCs/>
          <w:iCs/>
          <w:sz w:val="26"/>
          <w:szCs w:val="26"/>
        </w:rPr>
        <w:t>Ахметзянова Марата Дамировича</w:t>
      </w:r>
      <w:r w:rsidRPr="00C93DAC" w:rsidR="00DC58F7">
        <w:rPr>
          <w:sz w:val="26"/>
          <w:szCs w:val="26"/>
        </w:rPr>
        <w:t xml:space="preserve">, </w:t>
      </w:r>
      <w:r w:rsidR="009B2AF8">
        <w:rPr>
          <w:sz w:val="26"/>
          <w:szCs w:val="26"/>
        </w:rPr>
        <w:t>*</w:t>
      </w:r>
      <w:r w:rsidRPr="00C93DAC" w:rsidR="00DC58F7">
        <w:rPr>
          <w:sz w:val="26"/>
          <w:szCs w:val="26"/>
        </w:rPr>
        <w:t xml:space="preserve"> работающ</w:t>
      </w:r>
      <w:r w:rsidRPr="00C93DAC" w:rsidR="00BA2493">
        <w:rPr>
          <w:sz w:val="26"/>
          <w:szCs w:val="26"/>
        </w:rPr>
        <w:t>его</w:t>
      </w:r>
      <w:r w:rsidRPr="00C93DAC" w:rsidR="00DC58F7">
        <w:rPr>
          <w:sz w:val="26"/>
          <w:szCs w:val="26"/>
        </w:rPr>
        <w:t xml:space="preserve"> </w:t>
      </w:r>
      <w:r w:rsidRPr="00C93DAC">
        <w:rPr>
          <w:sz w:val="26"/>
          <w:szCs w:val="26"/>
        </w:rPr>
        <w:t>ООО «</w:t>
      </w:r>
      <w:r w:rsidR="00FE7B60">
        <w:rPr>
          <w:sz w:val="26"/>
          <w:szCs w:val="26"/>
        </w:rPr>
        <w:t>АМД</w:t>
      </w:r>
      <w:r w:rsidRPr="00C93DAC">
        <w:rPr>
          <w:sz w:val="26"/>
          <w:szCs w:val="26"/>
        </w:rPr>
        <w:t>»</w:t>
      </w:r>
      <w:r w:rsidRPr="00C93DAC" w:rsidR="00BA2493">
        <w:rPr>
          <w:sz w:val="26"/>
          <w:szCs w:val="26"/>
        </w:rPr>
        <w:t xml:space="preserve"> </w:t>
      </w:r>
      <w:r w:rsidRPr="00C93DAC">
        <w:rPr>
          <w:sz w:val="26"/>
          <w:szCs w:val="26"/>
        </w:rPr>
        <w:t xml:space="preserve"> </w:t>
      </w:r>
      <w:r w:rsidR="00FE7B60">
        <w:rPr>
          <w:sz w:val="26"/>
          <w:szCs w:val="26"/>
        </w:rPr>
        <w:t xml:space="preserve">генеральным </w:t>
      </w:r>
      <w:r w:rsidRPr="00C93DAC" w:rsidR="00BA2493">
        <w:rPr>
          <w:sz w:val="26"/>
          <w:szCs w:val="26"/>
        </w:rPr>
        <w:t xml:space="preserve">директором, </w:t>
      </w:r>
      <w:r w:rsidR="009B2AF8">
        <w:rPr>
          <w:sz w:val="26"/>
          <w:szCs w:val="26"/>
        </w:rPr>
        <w:t>*</w:t>
      </w:r>
      <w:r w:rsidRPr="00C93DAC">
        <w:rPr>
          <w:sz w:val="26"/>
          <w:szCs w:val="26"/>
        </w:rPr>
        <w:t xml:space="preserve">привлекаемого к административной ответственности по </w:t>
      </w:r>
      <w:r w:rsidRPr="00C93DAC" w:rsidR="007F2332">
        <w:rPr>
          <w:sz w:val="26"/>
          <w:szCs w:val="26"/>
        </w:rPr>
        <w:t>ч.1</w:t>
      </w:r>
      <w:r w:rsidRPr="00C93DAC" w:rsidR="00F17BC7">
        <w:rPr>
          <w:sz w:val="26"/>
          <w:szCs w:val="26"/>
        </w:rPr>
        <w:t xml:space="preserve"> ст. 15.33</w:t>
      </w:r>
      <w:r w:rsidRPr="00C93DAC" w:rsidR="00DC58F7">
        <w:rPr>
          <w:sz w:val="26"/>
          <w:szCs w:val="26"/>
        </w:rPr>
        <w:t>.2</w:t>
      </w:r>
      <w:r w:rsidRPr="00C93DAC">
        <w:rPr>
          <w:sz w:val="26"/>
          <w:szCs w:val="26"/>
        </w:rPr>
        <w:t xml:space="preserve"> КоАП РФ,</w:t>
      </w:r>
    </w:p>
    <w:p w:rsidR="000B2764" w:rsidRPr="00C93DAC" w:rsidP="00D676BF">
      <w:pPr>
        <w:pStyle w:val="NoSpacing"/>
        <w:rPr>
          <w:sz w:val="26"/>
          <w:szCs w:val="26"/>
        </w:rPr>
      </w:pPr>
    </w:p>
    <w:p w:rsidR="007F2332" w:rsidRPr="00C93DAC" w:rsidP="00D676BF">
      <w:pPr>
        <w:pStyle w:val="NoSpacing"/>
        <w:rPr>
          <w:sz w:val="26"/>
          <w:szCs w:val="26"/>
        </w:rPr>
      </w:pPr>
      <w:r w:rsidRPr="00C93DAC">
        <w:rPr>
          <w:sz w:val="26"/>
          <w:szCs w:val="26"/>
        </w:rPr>
        <w:t xml:space="preserve">                                                     УСТАНОВИЛ:</w:t>
      </w:r>
    </w:p>
    <w:p w:rsidR="007F2332" w:rsidRPr="00C93DAC" w:rsidP="00D676BF">
      <w:pPr>
        <w:pStyle w:val="NoSpacing"/>
        <w:rPr>
          <w:sz w:val="26"/>
          <w:szCs w:val="26"/>
        </w:rPr>
      </w:pPr>
    </w:p>
    <w:p w:rsidR="00360E2C" w:rsidRPr="00C93DAC" w:rsidP="001C1943">
      <w:pPr>
        <w:pStyle w:val="NoSpacing"/>
        <w:ind w:firstLine="426"/>
        <w:rPr>
          <w:sz w:val="26"/>
          <w:szCs w:val="26"/>
        </w:rPr>
      </w:pPr>
      <w:r w:rsidRPr="00C93DAC">
        <w:rPr>
          <w:sz w:val="26"/>
          <w:szCs w:val="26"/>
        </w:rPr>
        <w:tab/>
      </w:r>
      <w:r w:rsidR="00FE7B60">
        <w:rPr>
          <w:sz w:val="26"/>
          <w:szCs w:val="26"/>
        </w:rPr>
        <w:t xml:space="preserve">С </w:t>
      </w:r>
      <w:r w:rsidRPr="00C93DAC" w:rsidR="004817D9">
        <w:rPr>
          <w:sz w:val="26"/>
          <w:szCs w:val="26"/>
        </w:rPr>
        <w:t>01.01.2023</w:t>
      </w:r>
      <w:r w:rsidRPr="00C93DAC">
        <w:rPr>
          <w:sz w:val="26"/>
          <w:szCs w:val="26"/>
        </w:rPr>
        <w:t>. согласно п.2 ст.8 Федерального закона от 01.04.1996 №27-ФЗ «Об индивидуальном (персонифицированном) учете в системах обязательного пенсионного страхования и обязательного социального страхования» (далее Федеральный закон №27-ФЗ) страхователь представляет в органы Фонда сведения для индивидуального (персонифицированного) учета в составе единой формы сведений (Форма ЕФС-1). Единая форма сведений и порядок ее заполнения утверждены приказом Фонда пенсионного и социального страхования Российской Федерации от 17.11.202</w:t>
      </w:r>
      <w:r w:rsidRPr="00C93DAC" w:rsidR="004817D9">
        <w:rPr>
          <w:sz w:val="26"/>
          <w:szCs w:val="26"/>
        </w:rPr>
        <w:t>5</w:t>
      </w:r>
      <w:r w:rsidRPr="00C93DAC">
        <w:rPr>
          <w:sz w:val="26"/>
          <w:szCs w:val="26"/>
        </w:rPr>
        <w:t>г. №</w:t>
      </w:r>
      <w:r w:rsidRPr="00C93DAC" w:rsidR="004817D9">
        <w:rPr>
          <w:sz w:val="26"/>
          <w:szCs w:val="26"/>
        </w:rPr>
        <w:t>1462</w:t>
      </w:r>
      <w:r w:rsidRPr="00C93DAC">
        <w:rPr>
          <w:sz w:val="26"/>
          <w:szCs w:val="26"/>
        </w:rPr>
        <w:t xml:space="preserve"> «Об утверждении единой формы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 и порядка ее заполнения». </w:t>
      </w:r>
    </w:p>
    <w:p w:rsidR="0060323E" w:rsidRPr="00C93DAC" w:rsidP="001C1943">
      <w:pPr>
        <w:pStyle w:val="NoSpacing"/>
        <w:ind w:firstLine="426"/>
        <w:rPr>
          <w:sz w:val="26"/>
          <w:szCs w:val="26"/>
        </w:rPr>
      </w:pPr>
      <w:r w:rsidRPr="00C93DAC">
        <w:rPr>
          <w:sz w:val="26"/>
          <w:szCs w:val="26"/>
        </w:rPr>
        <w:t>Согласно пп.3</w:t>
      </w:r>
      <w:r w:rsidRPr="00C93DAC">
        <w:rPr>
          <w:sz w:val="26"/>
          <w:szCs w:val="26"/>
        </w:rPr>
        <w:t xml:space="preserve"> п.2 ст.11 Федерального закона от 01.04.1996 №27-ФЗ, а также порядка представления указанных сведений в форме электронного документа, страхователь представляет о каждом работающем у него лице (включая лиц, заключивших договоры гражданско-правового характера (далее - ГПХ (гражданско-правовой характер), ГПД - гражданско-правовой договор), предметом которых является выполнение работ (оказание услуг), договоры авторского заказа, договоры об отчуждении исключительного права на произведения науки, литературы, искусства, издательские лицензионные договоры, лицензионные договоры о предоставлении права использования произведения науки, литературы, искусства, в том числе договоры о передаче полномочий по управлению правами, заключенные с организацией по управлению правами на коллективной основе) следующие сведения и документы: </w:t>
      </w:r>
      <w:r w:rsidRPr="00C93DAC">
        <w:rPr>
          <w:sz w:val="26"/>
          <w:szCs w:val="26"/>
        </w:rPr>
        <w:t>периоды работы (деятельность), в том числе периоды работы (деятельности), включаемые в стаж для определения права на досрочное назначение пенсии или повышение фиксированной выплаты к пенсии</w:t>
      </w:r>
      <w:r w:rsidRPr="00C93DAC">
        <w:rPr>
          <w:sz w:val="26"/>
          <w:szCs w:val="26"/>
        </w:rPr>
        <w:t xml:space="preserve"> (далее – форм</w:t>
      </w:r>
      <w:r w:rsidRPr="00C93DAC">
        <w:rPr>
          <w:sz w:val="26"/>
          <w:szCs w:val="26"/>
        </w:rPr>
        <w:t>а ЕФС-1, раздел 1, подраздел 1.2</w:t>
      </w:r>
      <w:r w:rsidRPr="00C93DAC">
        <w:rPr>
          <w:sz w:val="26"/>
          <w:szCs w:val="26"/>
        </w:rPr>
        <w:t>).</w:t>
      </w:r>
    </w:p>
    <w:p w:rsidR="00E47ADC" w:rsidRPr="00C93DAC" w:rsidP="00D676BF">
      <w:pPr>
        <w:pStyle w:val="NoSpacing"/>
        <w:rPr>
          <w:bCs/>
          <w:sz w:val="26"/>
          <w:szCs w:val="26"/>
        </w:rPr>
      </w:pPr>
      <w:r w:rsidRPr="00C93DAC">
        <w:rPr>
          <w:sz w:val="26"/>
          <w:szCs w:val="26"/>
        </w:rPr>
        <w:t xml:space="preserve">          </w:t>
      </w:r>
      <w:r w:rsidRPr="00C93DAC" w:rsidR="00D676BF">
        <w:rPr>
          <w:sz w:val="26"/>
          <w:szCs w:val="26"/>
        </w:rPr>
        <w:t xml:space="preserve"> </w:t>
      </w:r>
      <w:r w:rsidR="00FE7B60">
        <w:rPr>
          <w:bCs/>
          <w:sz w:val="26"/>
          <w:szCs w:val="26"/>
        </w:rPr>
        <w:t xml:space="preserve">27.01.2026 </w:t>
      </w:r>
      <w:r w:rsidRPr="00C93DAC" w:rsidR="004817D9">
        <w:rPr>
          <w:bCs/>
          <w:sz w:val="26"/>
          <w:szCs w:val="26"/>
        </w:rPr>
        <w:t>г</w:t>
      </w:r>
      <w:r w:rsidRPr="00C93DAC">
        <w:rPr>
          <w:bCs/>
          <w:sz w:val="26"/>
          <w:szCs w:val="26"/>
        </w:rPr>
        <w:t xml:space="preserve">. </w:t>
      </w:r>
      <w:r w:rsidRPr="00C93DAC">
        <w:rPr>
          <w:sz w:val="26"/>
          <w:szCs w:val="26"/>
        </w:rPr>
        <w:t>в ОСФР по ХМАО-Югре по телекомм</w:t>
      </w:r>
      <w:r w:rsidRPr="00C93DAC" w:rsidR="004817D9">
        <w:rPr>
          <w:sz w:val="26"/>
          <w:szCs w:val="26"/>
        </w:rPr>
        <w:t xml:space="preserve">уникационным каналам связи </w:t>
      </w:r>
      <w:r w:rsidRPr="00C93DAC" w:rsidR="00360E2C">
        <w:rPr>
          <w:sz w:val="26"/>
          <w:szCs w:val="26"/>
        </w:rPr>
        <w:t xml:space="preserve">ООО </w:t>
      </w:r>
      <w:r w:rsidR="006965F2">
        <w:rPr>
          <w:sz w:val="26"/>
          <w:szCs w:val="26"/>
        </w:rPr>
        <w:t>«</w:t>
      </w:r>
      <w:r w:rsidR="00FE7B60">
        <w:rPr>
          <w:sz w:val="26"/>
          <w:szCs w:val="26"/>
        </w:rPr>
        <w:t>АМД</w:t>
      </w:r>
      <w:r w:rsidR="006965F2">
        <w:rPr>
          <w:sz w:val="26"/>
          <w:szCs w:val="26"/>
        </w:rPr>
        <w:t xml:space="preserve">» </w:t>
      </w:r>
      <w:r w:rsidRPr="00C93DAC">
        <w:rPr>
          <w:sz w:val="26"/>
          <w:szCs w:val="26"/>
        </w:rPr>
        <w:t xml:space="preserve">представлена форма ЕФС-1, раздел 1, подраздел 1.2., </w:t>
      </w:r>
      <w:r w:rsidRPr="00C93DAC">
        <w:rPr>
          <w:bCs/>
          <w:sz w:val="26"/>
          <w:szCs w:val="26"/>
        </w:rPr>
        <w:t>(регистрационный номер обращения ЕФС-1-</w:t>
      </w:r>
      <w:r w:rsidRPr="00C93DAC" w:rsidR="0092155B">
        <w:rPr>
          <w:bCs/>
          <w:sz w:val="26"/>
          <w:szCs w:val="26"/>
        </w:rPr>
        <w:t>126-</w:t>
      </w:r>
      <w:r w:rsidRPr="00C93DAC" w:rsidR="00360E2C">
        <w:rPr>
          <w:bCs/>
          <w:sz w:val="26"/>
          <w:szCs w:val="26"/>
        </w:rPr>
        <w:t>0</w:t>
      </w:r>
      <w:r w:rsidR="006965F2">
        <w:rPr>
          <w:bCs/>
          <w:sz w:val="26"/>
          <w:szCs w:val="26"/>
        </w:rPr>
        <w:t>0</w:t>
      </w:r>
      <w:r w:rsidR="00FE7B60">
        <w:rPr>
          <w:bCs/>
          <w:sz w:val="26"/>
          <w:szCs w:val="26"/>
        </w:rPr>
        <w:t>7163073</w:t>
      </w:r>
      <w:r w:rsidRPr="00C93DAC">
        <w:rPr>
          <w:bCs/>
          <w:sz w:val="26"/>
          <w:szCs w:val="26"/>
        </w:rPr>
        <w:t>)</w:t>
      </w:r>
      <w:r w:rsidR="006965F2">
        <w:rPr>
          <w:bCs/>
          <w:sz w:val="26"/>
          <w:szCs w:val="26"/>
        </w:rPr>
        <w:t>.</w:t>
      </w:r>
    </w:p>
    <w:p w:rsidR="00931C1A" w:rsidRPr="00C93DAC" w:rsidP="00931C1A">
      <w:pPr>
        <w:pStyle w:val="NoSpacing"/>
        <w:rPr>
          <w:sz w:val="26"/>
          <w:szCs w:val="26"/>
        </w:rPr>
      </w:pPr>
      <w:r w:rsidRPr="00C93DAC">
        <w:rPr>
          <w:sz w:val="26"/>
          <w:szCs w:val="26"/>
        </w:rPr>
        <w:t xml:space="preserve"> </w:t>
      </w:r>
      <w:r w:rsidRPr="00C93DAC" w:rsidR="00D676BF">
        <w:rPr>
          <w:sz w:val="26"/>
          <w:szCs w:val="26"/>
        </w:rPr>
        <w:t xml:space="preserve">           </w:t>
      </w:r>
      <w:r w:rsidRPr="00C93DAC" w:rsidR="0060323E">
        <w:rPr>
          <w:sz w:val="26"/>
          <w:szCs w:val="26"/>
        </w:rPr>
        <w:t xml:space="preserve">В </w:t>
      </w:r>
      <w:r w:rsidRPr="00C93DAC">
        <w:rPr>
          <w:sz w:val="26"/>
          <w:szCs w:val="26"/>
        </w:rPr>
        <w:t xml:space="preserve">соответствии с п. 3 ст. 11 Федерального закона № 27-ФЗ сведения, указанные в п.п. 3 п. 2 статьи 11 Федерального закона № 27-ФЗ представляются страхователями по окончании календарного года не позднее 25-го числа месяца, </w:t>
      </w:r>
      <w:r w:rsidRPr="00C93DAC">
        <w:rPr>
          <w:sz w:val="26"/>
          <w:szCs w:val="26"/>
        </w:rPr>
        <w:t>следующего за отчетным периодом, в отношении застрахованных лиц, указанных в пп. 1-10 п.3 статьи 11 Федерального закона № 27-ФЗ.</w:t>
      </w:r>
    </w:p>
    <w:p w:rsidR="001C1943" w:rsidRPr="00C93DAC" w:rsidP="00931C1A">
      <w:pPr>
        <w:pStyle w:val="NoSpacing"/>
        <w:rPr>
          <w:sz w:val="26"/>
          <w:szCs w:val="26"/>
        </w:rPr>
      </w:pPr>
      <w:r w:rsidRPr="00C93DAC">
        <w:rPr>
          <w:sz w:val="26"/>
          <w:szCs w:val="26"/>
        </w:rPr>
        <w:t xml:space="preserve">           В ходе осуществления контроля за своевременностью, достоверностью и правильностью представления сведений территориальным органом СФР, было выявлено </w:t>
      </w:r>
      <w:r w:rsidRPr="00C93DAC">
        <w:rPr>
          <w:sz w:val="26"/>
          <w:szCs w:val="26"/>
        </w:rPr>
        <w:t>нарушение,</w:t>
      </w:r>
      <w:r w:rsidRPr="00C93DAC">
        <w:rPr>
          <w:sz w:val="26"/>
          <w:szCs w:val="26"/>
        </w:rPr>
        <w:t xml:space="preserve"> предусмотренное п. 2 ст. 11 Федерального закона № 27-ФЗ, непредставление</w:t>
      </w:r>
      <w:r w:rsidRPr="00C93DAC">
        <w:rPr>
          <w:sz w:val="26"/>
          <w:szCs w:val="26"/>
        </w:rPr>
        <w:t xml:space="preserve"> сведений в установленный срок.</w:t>
      </w:r>
    </w:p>
    <w:p w:rsidR="00931C1A" w:rsidRPr="00C93DAC" w:rsidP="00931C1A">
      <w:pPr>
        <w:pStyle w:val="NoSpacing"/>
        <w:rPr>
          <w:sz w:val="26"/>
          <w:szCs w:val="26"/>
        </w:rPr>
      </w:pPr>
      <w:r w:rsidRPr="00C93DAC">
        <w:rPr>
          <w:sz w:val="26"/>
          <w:szCs w:val="26"/>
        </w:rPr>
        <w:t xml:space="preserve">          </w:t>
      </w:r>
      <w:r w:rsidRPr="00C93DAC">
        <w:rPr>
          <w:sz w:val="26"/>
          <w:szCs w:val="26"/>
        </w:rPr>
        <w:t>Сведения должны быть представлены не позднее 26.01.2026г.</w:t>
      </w:r>
    </w:p>
    <w:p w:rsidR="001C1943" w:rsidRPr="00C93DAC" w:rsidP="00931C1A">
      <w:pPr>
        <w:pStyle w:val="NoSpacing"/>
        <w:rPr>
          <w:bCs/>
          <w:sz w:val="26"/>
          <w:szCs w:val="26"/>
        </w:rPr>
      </w:pPr>
      <w:r>
        <w:rPr>
          <w:sz w:val="26"/>
          <w:szCs w:val="26"/>
        </w:rPr>
        <w:t xml:space="preserve">          </w:t>
      </w:r>
      <w:r w:rsidRPr="00C93DAC">
        <w:rPr>
          <w:sz w:val="26"/>
          <w:szCs w:val="26"/>
        </w:rPr>
        <w:t xml:space="preserve"> </w:t>
      </w:r>
      <w:r w:rsidRPr="00C93DAC" w:rsidR="00931C1A">
        <w:rPr>
          <w:sz w:val="26"/>
          <w:szCs w:val="26"/>
        </w:rPr>
        <w:t>В соответствии со ст.2.4 КоАП РФ администра</w:t>
      </w:r>
      <w:r w:rsidRPr="00C93DAC">
        <w:rPr>
          <w:sz w:val="26"/>
          <w:szCs w:val="26"/>
        </w:rPr>
        <w:t xml:space="preserve">тивной ответственности подлежит </w:t>
      </w:r>
      <w:r w:rsidRPr="00C93DAC" w:rsidR="00931C1A">
        <w:rPr>
          <w:sz w:val="26"/>
          <w:szCs w:val="26"/>
        </w:rPr>
        <w:t>должностное лицо в случа</w:t>
      </w:r>
      <w:r w:rsidRPr="00C93DAC">
        <w:rPr>
          <w:sz w:val="26"/>
          <w:szCs w:val="26"/>
        </w:rPr>
        <w:t>е</w:t>
      </w:r>
      <w:r w:rsidRPr="00C93DAC" w:rsidR="00931C1A">
        <w:rPr>
          <w:sz w:val="26"/>
          <w:szCs w:val="26"/>
        </w:rPr>
        <w:t xml:space="preserve"> совершения им администрат</w:t>
      </w:r>
      <w:r w:rsidRPr="00C93DAC">
        <w:rPr>
          <w:sz w:val="26"/>
          <w:szCs w:val="26"/>
        </w:rPr>
        <w:t xml:space="preserve">ивного правонарушения в связи с </w:t>
      </w:r>
      <w:r w:rsidRPr="00C93DAC" w:rsidR="00931C1A">
        <w:rPr>
          <w:sz w:val="26"/>
          <w:szCs w:val="26"/>
        </w:rPr>
        <w:t>неисполнением либо ненадлежащим исполнением своих служебных обязанностей.</w:t>
      </w:r>
      <w:r w:rsidRPr="00C93DAC" w:rsidR="0092155B">
        <w:rPr>
          <w:bCs/>
          <w:sz w:val="26"/>
          <w:szCs w:val="26"/>
        </w:rPr>
        <w:t xml:space="preserve">      </w:t>
      </w:r>
    </w:p>
    <w:p w:rsidR="0060323E" w:rsidRPr="00C93DAC" w:rsidP="00D676BF">
      <w:pPr>
        <w:pStyle w:val="NoSpacing"/>
        <w:rPr>
          <w:sz w:val="26"/>
          <w:szCs w:val="26"/>
        </w:rPr>
      </w:pPr>
      <w:r w:rsidRPr="00C93DAC">
        <w:rPr>
          <w:bCs/>
          <w:sz w:val="26"/>
          <w:szCs w:val="26"/>
        </w:rPr>
        <w:t xml:space="preserve">           </w:t>
      </w:r>
      <w:r w:rsidRPr="00C93DAC" w:rsidR="001C1943">
        <w:rPr>
          <w:bCs/>
          <w:sz w:val="26"/>
          <w:szCs w:val="26"/>
        </w:rPr>
        <w:t>27.01.2026</w:t>
      </w:r>
      <w:r w:rsidRPr="00C93DAC">
        <w:rPr>
          <w:bCs/>
          <w:sz w:val="26"/>
          <w:szCs w:val="26"/>
        </w:rPr>
        <w:t xml:space="preserve"> </w:t>
      </w:r>
      <w:r w:rsidRPr="00C93DAC">
        <w:rPr>
          <w:sz w:val="26"/>
          <w:szCs w:val="26"/>
        </w:rPr>
        <w:t xml:space="preserve">года в </w:t>
      </w:r>
      <w:r w:rsidRPr="00C93DAC" w:rsidR="001C1943">
        <w:rPr>
          <w:sz w:val="26"/>
          <w:szCs w:val="26"/>
        </w:rPr>
        <w:t>00 час. 01 мин. по адресу: 628482</w:t>
      </w:r>
      <w:r w:rsidRPr="00C93DAC">
        <w:rPr>
          <w:sz w:val="26"/>
          <w:szCs w:val="26"/>
        </w:rPr>
        <w:t>, Ханты-Мансийский автономный округ – Югра, г. Когалым</w:t>
      </w:r>
      <w:r w:rsidR="00FE7B60">
        <w:rPr>
          <w:sz w:val="26"/>
          <w:szCs w:val="26"/>
        </w:rPr>
        <w:t xml:space="preserve">, проезд Сопочинского </w:t>
      </w:r>
      <w:r w:rsidRPr="00C93DAC" w:rsidR="00771B88">
        <w:rPr>
          <w:sz w:val="26"/>
          <w:szCs w:val="26"/>
        </w:rPr>
        <w:t>д.</w:t>
      </w:r>
      <w:r w:rsidR="006965F2">
        <w:rPr>
          <w:sz w:val="26"/>
          <w:szCs w:val="26"/>
        </w:rPr>
        <w:t xml:space="preserve">2 </w:t>
      </w:r>
      <w:r w:rsidRPr="00C93DAC" w:rsidR="00360E2C">
        <w:rPr>
          <w:sz w:val="26"/>
          <w:szCs w:val="26"/>
        </w:rPr>
        <w:t xml:space="preserve">генеральный </w:t>
      </w:r>
      <w:r w:rsidRPr="00C93DAC" w:rsidR="00771B88">
        <w:rPr>
          <w:sz w:val="26"/>
          <w:szCs w:val="26"/>
        </w:rPr>
        <w:t xml:space="preserve">директор </w:t>
      </w:r>
      <w:r w:rsidRPr="00C93DAC" w:rsidR="00360E2C">
        <w:rPr>
          <w:sz w:val="26"/>
          <w:szCs w:val="26"/>
        </w:rPr>
        <w:t>ООО «</w:t>
      </w:r>
      <w:r w:rsidR="00FE7B60">
        <w:rPr>
          <w:sz w:val="26"/>
          <w:szCs w:val="26"/>
        </w:rPr>
        <w:t>АМД</w:t>
      </w:r>
      <w:r w:rsidR="006965F2">
        <w:rPr>
          <w:sz w:val="26"/>
          <w:szCs w:val="26"/>
        </w:rPr>
        <w:t>»</w:t>
      </w:r>
      <w:r w:rsidRPr="00C93DAC" w:rsidR="00360E2C">
        <w:rPr>
          <w:sz w:val="26"/>
          <w:szCs w:val="26"/>
        </w:rPr>
        <w:t xml:space="preserve"> </w:t>
      </w:r>
      <w:r w:rsidR="00FE7B60">
        <w:rPr>
          <w:bCs/>
          <w:iCs/>
          <w:sz w:val="26"/>
          <w:szCs w:val="26"/>
        </w:rPr>
        <w:t>Ахметзянов Марат Дамирович</w:t>
      </w:r>
      <w:r w:rsidRPr="00C93DAC" w:rsidR="00360E2C">
        <w:rPr>
          <w:sz w:val="26"/>
          <w:szCs w:val="26"/>
        </w:rPr>
        <w:t xml:space="preserve"> </w:t>
      </w:r>
      <w:r w:rsidRPr="00C93DAC">
        <w:rPr>
          <w:sz w:val="26"/>
          <w:szCs w:val="26"/>
        </w:rPr>
        <w:t>совершил административное правонарушение, ответственность за которое предусмотрена ч. 1 ст. 15.33.2 КоАП РФ.</w:t>
      </w:r>
    </w:p>
    <w:p w:rsidR="00771B88" w:rsidRPr="00C93DAC" w:rsidP="00D676BF">
      <w:pPr>
        <w:pStyle w:val="NoSpacing"/>
        <w:rPr>
          <w:sz w:val="26"/>
          <w:szCs w:val="26"/>
        </w:rPr>
      </w:pPr>
      <w:r w:rsidRPr="00C93DAC">
        <w:rPr>
          <w:sz w:val="26"/>
          <w:szCs w:val="26"/>
        </w:rPr>
        <w:t xml:space="preserve">           </w:t>
      </w:r>
      <w:r w:rsidR="00FE7B60">
        <w:rPr>
          <w:sz w:val="26"/>
          <w:szCs w:val="26"/>
        </w:rPr>
        <w:t>Ахметзянов М.Д.</w:t>
      </w:r>
      <w:r w:rsidRPr="00C93DAC" w:rsidR="0060323E">
        <w:rPr>
          <w:sz w:val="26"/>
          <w:szCs w:val="26"/>
        </w:rPr>
        <w:t xml:space="preserve"> </w:t>
      </w:r>
      <w:r w:rsidRPr="00C93DAC">
        <w:rPr>
          <w:sz w:val="26"/>
          <w:szCs w:val="26"/>
        </w:rPr>
        <w:t xml:space="preserve">на рассмотрение дела не явился, о месте и времени рассмотрения дела извещался в надлежащем порядке, при указанных обстоятельствах, в соответствии с ч. 2 ст. 25.1 КоАП РФ, мировой судья считает возможным рассмотреть дело в отсутствие не явившегося </w:t>
      </w:r>
      <w:r w:rsidR="00FE7B60">
        <w:rPr>
          <w:sz w:val="26"/>
          <w:szCs w:val="26"/>
        </w:rPr>
        <w:t xml:space="preserve">Ахметзянова М.Д. </w:t>
      </w:r>
      <w:r w:rsidRPr="00C93DAC">
        <w:rPr>
          <w:sz w:val="26"/>
          <w:szCs w:val="26"/>
        </w:rPr>
        <w:t>по имеющимся материалам дела.</w:t>
      </w:r>
    </w:p>
    <w:p w:rsidR="0060323E" w:rsidRPr="00C93DAC" w:rsidP="00D676BF">
      <w:pPr>
        <w:pStyle w:val="NoSpacing"/>
        <w:rPr>
          <w:sz w:val="26"/>
          <w:szCs w:val="26"/>
        </w:rPr>
      </w:pPr>
      <w:r w:rsidRPr="00C93DAC">
        <w:rPr>
          <w:sz w:val="26"/>
          <w:szCs w:val="26"/>
        </w:rPr>
        <w:t xml:space="preserve">          </w:t>
      </w:r>
      <w:r w:rsidRPr="00C93DAC" w:rsidR="00771B88">
        <w:rPr>
          <w:sz w:val="26"/>
          <w:szCs w:val="26"/>
        </w:rPr>
        <w:t>Мировой судья,</w:t>
      </w:r>
      <w:r w:rsidRPr="00C93DAC" w:rsidR="001C1943">
        <w:rPr>
          <w:sz w:val="26"/>
          <w:szCs w:val="26"/>
        </w:rPr>
        <w:t xml:space="preserve"> </w:t>
      </w:r>
      <w:r w:rsidRPr="00C93DAC">
        <w:rPr>
          <w:sz w:val="26"/>
          <w:szCs w:val="26"/>
        </w:rPr>
        <w:t>изучив представленные материалы дела, приходит к следующему.</w:t>
      </w:r>
    </w:p>
    <w:p w:rsidR="0060323E" w:rsidRPr="00C93DAC" w:rsidP="00D676BF">
      <w:pPr>
        <w:pStyle w:val="NoSpacing"/>
        <w:rPr>
          <w:sz w:val="26"/>
          <w:szCs w:val="26"/>
        </w:rPr>
      </w:pPr>
      <w:r w:rsidRPr="00C93DAC">
        <w:rPr>
          <w:sz w:val="26"/>
          <w:szCs w:val="26"/>
        </w:rPr>
        <w:t xml:space="preserve">          </w:t>
      </w:r>
      <w:r w:rsidRPr="00C93DAC">
        <w:rPr>
          <w:sz w:val="26"/>
          <w:szCs w:val="26"/>
        </w:rPr>
        <w:t xml:space="preserve">Ответственность по ч. 1 ст. 15.33.2 КоАП РФ наступает за непредставление в установленный </w:t>
      </w:r>
      <w:hyperlink r:id="rId5" w:anchor="/document/10106192/entry/8" w:history="1">
        <w:r w:rsidRPr="00C93DAC">
          <w:rPr>
            <w:rStyle w:val="Hyperlink"/>
            <w:color w:val="auto"/>
            <w:sz w:val="26"/>
            <w:szCs w:val="26"/>
            <w:u w:val="none"/>
          </w:rPr>
          <w:t>законодательством</w:t>
        </w:r>
      </w:hyperlink>
      <w:r w:rsidRPr="00C93DAC">
        <w:rPr>
          <w:sz w:val="26"/>
          <w:szCs w:val="26"/>
        </w:rPr>
        <w:t xml:space="preserve"> Российской Федерации об индивидуальном (персонифицированном) учете в системах обязательного пенсионного страхования и обязательного социального страхования срок либо отказ от представления в территориальные органы Фонда пенсионного и социального страхования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системах обязательного пенсионного страхования и обязательного социального страхования, а равно представление таких сведений в неполном объеме или в искаженном виде, за исключением случаев, предусмотренных </w:t>
      </w:r>
      <w:hyperlink r:id="rId5" w:anchor="/document/12125267/entry/1533202" w:history="1">
        <w:r w:rsidRPr="00C93DAC">
          <w:rPr>
            <w:rStyle w:val="Hyperlink"/>
            <w:color w:val="auto"/>
            <w:sz w:val="26"/>
            <w:szCs w:val="26"/>
            <w:u w:val="none"/>
          </w:rPr>
          <w:t>частью 2</w:t>
        </w:r>
      </w:hyperlink>
      <w:r w:rsidRPr="00C93DAC">
        <w:rPr>
          <w:sz w:val="26"/>
          <w:szCs w:val="26"/>
        </w:rPr>
        <w:t xml:space="preserve"> настоящей статьи.</w:t>
      </w:r>
    </w:p>
    <w:p w:rsidR="00771B88" w:rsidRPr="00C93DAC" w:rsidP="00771B88">
      <w:pPr>
        <w:pStyle w:val="NoSpacing"/>
        <w:rPr>
          <w:sz w:val="26"/>
          <w:szCs w:val="26"/>
        </w:rPr>
      </w:pPr>
      <w:r w:rsidRPr="00C93DAC">
        <w:rPr>
          <w:sz w:val="26"/>
          <w:szCs w:val="26"/>
        </w:rPr>
        <w:t xml:space="preserve">           </w:t>
      </w:r>
      <w:r w:rsidRPr="00C93DAC" w:rsidR="0060323E">
        <w:rPr>
          <w:sz w:val="26"/>
          <w:szCs w:val="26"/>
        </w:rPr>
        <w:t xml:space="preserve">Наличие события административного правонарушения и виновность </w:t>
      </w:r>
      <w:r w:rsidR="00FE7B60">
        <w:rPr>
          <w:sz w:val="26"/>
          <w:szCs w:val="26"/>
        </w:rPr>
        <w:t xml:space="preserve">Ахметзянова М.Д. </w:t>
      </w:r>
      <w:r w:rsidRPr="00C93DAC" w:rsidR="00360E2C">
        <w:rPr>
          <w:sz w:val="26"/>
          <w:szCs w:val="26"/>
        </w:rPr>
        <w:t xml:space="preserve"> </w:t>
      </w:r>
      <w:r w:rsidRPr="00C93DAC">
        <w:rPr>
          <w:sz w:val="26"/>
          <w:szCs w:val="26"/>
        </w:rPr>
        <w:t xml:space="preserve"> </w:t>
      </w:r>
      <w:r w:rsidRPr="00C93DAC" w:rsidR="0060323E">
        <w:rPr>
          <w:sz w:val="26"/>
          <w:szCs w:val="26"/>
        </w:rPr>
        <w:t>в совершении административного правонарушения, предусмотренного ч. 1 ст. 15.33.2 КоАП РФ подтверждены следующими доказательствами: протоколом №</w:t>
      </w:r>
      <w:r w:rsidRPr="00C93DAC" w:rsidR="0092155B">
        <w:rPr>
          <w:sz w:val="26"/>
          <w:szCs w:val="26"/>
        </w:rPr>
        <w:t>027</w:t>
      </w:r>
      <w:r w:rsidRPr="00C93DAC" w:rsidR="0092155B">
        <w:rPr>
          <w:sz w:val="26"/>
          <w:szCs w:val="26"/>
          <w:lang w:val="en-US"/>
        </w:rPr>
        <w:t>S</w:t>
      </w:r>
      <w:r w:rsidRPr="00C93DAC" w:rsidR="00360E2C">
        <w:rPr>
          <w:sz w:val="26"/>
          <w:szCs w:val="26"/>
        </w:rPr>
        <w:t>2026000</w:t>
      </w:r>
      <w:r w:rsidR="006965F2">
        <w:rPr>
          <w:sz w:val="26"/>
          <w:szCs w:val="26"/>
        </w:rPr>
        <w:t>11</w:t>
      </w:r>
      <w:r w:rsidR="00FE7B60">
        <w:rPr>
          <w:sz w:val="26"/>
          <w:szCs w:val="26"/>
        </w:rPr>
        <w:t>51</w:t>
      </w:r>
      <w:r w:rsidRPr="00C93DAC" w:rsidR="0060323E">
        <w:rPr>
          <w:sz w:val="26"/>
          <w:szCs w:val="26"/>
        </w:rPr>
        <w:t xml:space="preserve"> об административном правонарушении от</w:t>
      </w:r>
      <w:r w:rsidRPr="00C93DAC" w:rsidR="001249CA">
        <w:rPr>
          <w:sz w:val="26"/>
          <w:szCs w:val="26"/>
        </w:rPr>
        <w:t xml:space="preserve"> </w:t>
      </w:r>
      <w:r w:rsidR="006965F2">
        <w:rPr>
          <w:sz w:val="26"/>
          <w:szCs w:val="26"/>
        </w:rPr>
        <w:t>21.05</w:t>
      </w:r>
      <w:r w:rsidRPr="00C93DAC" w:rsidR="00360E2C">
        <w:rPr>
          <w:sz w:val="26"/>
          <w:szCs w:val="26"/>
        </w:rPr>
        <w:t>.2026</w:t>
      </w:r>
      <w:r w:rsidRPr="00C93DAC" w:rsidR="0060323E">
        <w:rPr>
          <w:sz w:val="26"/>
          <w:szCs w:val="26"/>
        </w:rPr>
        <w:t xml:space="preserve">, в котором изложены обстоятельства совершения административного правонарушения; </w:t>
      </w:r>
      <w:r w:rsidRPr="00C93DAC" w:rsidR="001C1943">
        <w:rPr>
          <w:sz w:val="26"/>
          <w:szCs w:val="26"/>
        </w:rPr>
        <w:t xml:space="preserve">сведениями из Единого реестра субъектов малого и среднего предпринимательства; копией выписки из Единого государственного реестра юридических лиц; копией отчета ЕФС-1; </w:t>
      </w:r>
      <w:r w:rsidR="006965F2">
        <w:rPr>
          <w:sz w:val="26"/>
          <w:szCs w:val="26"/>
        </w:rPr>
        <w:t>скриншот</w:t>
      </w:r>
      <w:r w:rsidR="00A75308">
        <w:rPr>
          <w:sz w:val="26"/>
          <w:szCs w:val="26"/>
        </w:rPr>
        <w:t>ом</w:t>
      </w:r>
      <w:r w:rsidR="006965F2">
        <w:rPr>
          <w:sz w:val="26"/>
          <w:szCs w:val="26"/>
        </w:rPr>
        <w:t xml:space="preserve"> </w:t>
      </w:r>
      <w:r w:rsidRPr="00C93DAC" w:rsidR="00360E2C">
        <w:rPr>
          <w:sz w:val="26"/>
          <w:szCs w:val="26"/>
        </w:rPr>
        <w:t>документа о регистрации обращения в системе СФР</w:t>
      </w:r>
      <w:r w:rsidRPr="00C93DAC" w:rsidR="001C1943">
        <w:rPr>
          <w:sz w:val="26"/>
          <w:szCs w:val="26"/>
        </w:rPr>
        <w:t>;</w:t>
      </w:r>
      <w:r w:rsidRPr="00C93DAC" w:rsidR="002E49E8">
        <w:rPr>
          <w:sz w:val="26"/>
          <w:szCs w:val="26"/>
        </w:rPr>
        <w:t xml:space="preserve"> копией уведомления о приглашении для составления Протокола об административном правонарушении; </w:t>
      </w:r>
      <w:r w:rsidRPr="00C93DAC" w:rsidR="00A64141">
        <w:rPr>
          <w:sz w:val="26"/>
          <w:szCs w:val="26"/>
        </w:rPr>
        <w:t xml:space="preserve">копией внутренних почтовых отправлений; </w:t>
      </w:r>
      <w:r w:rsidRPr="00C93DAC" w:rsidR="002E49E8">
        <w:rPr>
          <w:sz w:val="26"/>
          <w:szCs w:val="26"/>
        </w:rPr>
        <w:t>копией отчета об отслеживании отправления с почтовым идентификатором;</w:t>
      </w:r>
      <w:r w:rsidRPr="00C93DAC" w:rsidR="00C93DAC">
        <w:rPr>
          <w:sz w:val="26"/>
          <w:szCs w:val="26"/>
        </w:rPr>
        <w:t xml:space="preserve"> </w:t>
      </w:r>
      <w:r w:rsidRPr="00C93DAC">
        <w:rPr>
          <w:sz w:val="26"/>
          <w:szCs w:val="26"/>
        </w:rPr>
        <w:t>копией документа, подтверждающей отправку протокола</w:t>
      </w:r>
      <w:r w:rsidR="006965F2">
        <w:rPr>
          <w:sz w:val="26"/>
          <w:szCs w:val="26"/>
        </w:rPr>
        <w:t>; приказом № 996 от 01.01.2023; доверенность №96.</w:t>
      </w:r>
    </w:p>
    <w:p w:rsidR="0060323E" w:rsidRPr="00C93DAC" w:rsidP="00D676BF">
      <w:pPr>
        <w:pStyle w:val="NoSpacing"/>
        <w:rPr>
          <w:sz w:val="26"/>
          <w:szCs w:val="26"/>
        </w:rPr>
      </w:pPr>
      <w:r w:rsidRPr="00C93DAC">
        <w:rPr>
          <w:sz w:val="26"/>
          <w:szCs w:val="26"/>
        </w:rPr>
        <w:t xml:space="preserve">           </w:t>
      </w:r>
      <w:r w:rsidRPr="00C93DAC">
        <w:rPr>
          <w:sz w:val="26"/>
          <w:szCs w:val="26"/>
        </w:rPr>
        <w:t xml:space="preserve">Представленные административным органом доказательства получены с соблюдением требований закона, не противоречивы, согласованны. Их объем достаточен для разрешения дела. </w:t>
      </w:r>
    </w:p>
    <w:p w:rsidR="0060323E" w:rsidRPr="00C93DAC" w:rsidP="00D676BF">
      <w:pPr>
        <w:pStyle w:val="NoSpacing"/>
        <w:rPr>
          <w:sz w:val="26"/>
          <w:szCs w:val="26"/>
        </w:rPr>
      </w:pPr>
      <w:r w:rsidRPr="00C93DAC">
        <w:rPr>
          <w:sz w:val="26"/>
          <w:szCs w:val="26"/>
        </w:rPr>
        <w:t xml:space="preserve">          </w:t>
      </w:r>
      <w:r w:rsidRPr="00C93DAC">
        <w:rPr>
          <w:sz w:val="26"/>
          <w:szCs w:val="26"/>
        </w:rPr>
        <w:t xml:space="preserve">В соответствии со ст. 2.4 КоАП РФ должностное лицо подлежит административной ответственности в случае совершения им административного </w:t>
      </w:r>
      <w:r w:rsidRPr="00C93DAC">
        <w:rPr>
          <w:sz w:val="26"/>
          <w:szCs w:val="26"/>
        </w:rPr>
        <w:t>правонарушения в связи с неисполнением либо ненадлежащим исполнением своих служебных обязанностей.</w:t>
      </w:r>
    </w:p>
    <w:p w:rsidR="0060323E" w:rsidRPr="00C93DAC" w:rsidP="00D676BF">
      <w:pPr>
        <w:pStyle w:val="NoSpacing"/>
        <w:rPr>
          <w:sz w:val="26"/>
          <w:szCs w:val="26"/>
        </w:rPr>
      </w:pPr>
      <w:r w:rsidRPr="00C93DAC">
        <w:rPr>
          <w:sz w:val="26"/>
          <w:szCs w:val="26"/>
        </w:rPr>
        <w:t xml:space="preserve">          </w:t>
      </w:r>
      <w:r w:rsidRPr="00C93DAC">
        <w:rPr>
          <w:sz w:val="26"/>
          <w:szCs w:val="26"/>
        </w:rPr>
        <w:t>Обстоятельств, исключающих производство по делу об административном правонарушении, не имеется.</w:t>
      </w:r>
    </w:p>
    <w:p w:rsidR="002E49E8" w:rsidRPr="00C93DAC" w:rsidP="00D676BF">
      <w:pPr>
        <w:pStyle w:val="NoSpacing"/>
        <w:rPr>
          <w:sz w:val="26"/>
          <w:szCs w:val="26"/>
        </w:rPr>
      </w:pPr>
      <w:r w:rsidRPr="00C93DAC">
        <w:rPr>
          <w:sz w:val="26"/>
          <w:szCs w:val="26"/>
        </w:rPr>
        <w:t xml:space="preserve">         </w:t>
      </w:r>
      <w:r w:rsidRPr="00C93DAC" w:rsidR="0060323E">
        <w:rPr>
          <w:sz w:val="26"/>
          <w:szCs w:val="26"/>
        </w:rPr>
        <w:t xml:space="preserve">При определении меры наказания, мировой судья, учитывая характер и степень общественной опасности правонарушения, </w:t>
      </w:r>
      <w:r w:rsidRPr="00C93DAC" w:rsidR="00771B88">
        <w:rPr>
          <w:sz w:val="26"/>
          <w:szCs w:val="26"/>
        </w:rPr>
        <w:t>смягчающих и</w:t>
      </w:r>
      <w:r w:rsidRPr="00C93DAC">
        <w:rPr>
          <w:sz w:val="26"/>
          <w:szCs w:val="26"/>
        </w:rPr>
        <w:t xml:space="preserve"> </w:t>
      </w:r>
      <w:r w:rsidRPr="00C93DAC" w:rsidR="0060323E">
        <w:rPr>
          <w:sz w:val="26"/>
          <w:szCs w:val="26"/>
        </w:rPr>
        <w:t xml:space="preserve">отягчающих административную ответственность в соответствии со ст.ст. 4.2, 4.3 КоАП РФ, </w:t>
      </w:r>
      <w:r w:rsidRPr="00C93DAC" w:rsidR="00771B88">
        <w:rPr>
          <w:sz w:val="26"/>
          <w:szCs w:val="26"/>
        </w:rPr>
        <w:t xml:space="preserve">мировой судья не установил, </w:t>
      </w:r>
      <w:r w:rsidRPr="00C93DAC" w:rsidR="0060323E">
        <w:rPr>
          <w:sz w:val="26"/>
          <w:szCs w:val="26"/>
        </w:rPr>
        <w:t xml:space="preserve">основываясь на принципах справедливости и соразмерности, полагает необходимым назначить </w:t>
      </w:r>
      <w:r w:rsidR="00A75308">
        <w:rPr>
          <w:sz w:val="26"/>
          <w:szCs w:val="26"/>
        </w:rPr>
        <w:t xml:space="preserve">Ахметзянову М.Д. </w:t>
      </w:r>
      <w:r w:rsidRPr="00C93DAC" w:rsidR="0060323E">
        <w:rPr>
          <w:sz w:val="26"/>
          <w:szCs w:val="26"/>
        </w:rPr>
        <w:t xml:space="preserve">наказание в виде административного штрафа, что позволит достигнуть целей восстановления социальной справедливости, исправления правонарушителя и предупреждения совершения им новых противоправных деяний. </w:t>
      </w:r>
    </w:p>
    <w:p w:rsidR="0060323E" w:rsidRPr="00C93DAC" w:rsidP="00D676BF">
      <w:pPr>
        <w:pStyle w:val="NoSpacing"/>
        <w:rPr>
          <w:sz w:val="26"/>
          <w:szCs w:val="26"/>
        </w:rPr>
      </w:pPr>
      <w:r w:rsidRPr="00C93DAC">
        <w:rPr>
          <w:sz w:val="26"/>
          <w:szCs w:val="26"/>
        </w:rPr>
        <w:t xml:space="preserve">         </w:t>
      </w:r>
      <w:r w:rsidRPr="00C93DAC">
        <w:rPr>
          <w:sz w:val="26"/>
          <w:szCs w:val="26"/>
        </w:rPr>
        <w:t>Руководствуясь ст. ст. 29.9-29.11 КоАП РФ, мировой судья,</w:t>
      </w:r>
    </w:p>
    <w:p w:rsidR="0060323E" w:rsidRPr="00C93DAC" w:rsidP="00D676BF">
      <w:pPr>
        <w:pStyle w:val="NoSpacing"/>
        <w:rPr>
          <w:spacing w:val="-4"/>
          <w:sz w:val="26"/>
          <w:szCs w:val="26"/>
        </w:rPr>
      </w:pPr>
    </w:p>
    <w:p w:rsidR="0060323E" w:rsidRPr="00C93DAC" w:rsidP="00D676BF">
      <w:pPr>
        <w:pStyle w:val="NoSpacing"/>
        <w:rPr>
          <w:spacing w:val="-4"/>
          <w:sz w:val="26"/>
          <w:szCs w:val="26"/>
        </w:rPr>
      </w:pPr>
      <w:r w:rsidRPr="00C93DAC">
        <w:rPr>
          <w:sz w:val="26"/>
          <w:szCs w:val="26"/>
        </w:rPr>
        <w:t xml:space="preserve">                                                  </w:t>
      </w:r>
      <w:r w:rsidRPr="00C93DAC">
        <w:rPr>
          <w:sz w:val="26"/>
          <w:szCs w:val="26"/>
        </w:rPr>
        <w:t>ПОСТАНОВИЛ:</w:t>
      </w:r>
    </w:p>
    <w:p w:rsidR="0060323E" w:rsidRPr="00C93DAC" w:rsidP="00D676BF">
      <w:pPr>
        <w:pStyle w:val="NoSpacing"/>
        <w:rPr>
          <w:spacing w:val="-4"/>
          <w:sz w:val="26"/>
          <w:szCs w:val="26"/>
        </w:rPr>
      </w:pPr>
    </w:p>
    <w:p w:rsidR="0060323E" w:rsidRPr="00C93DAC" w:rsidP="00D676BF">
      <w:pPr>
        <w:pStyle w:val="NoSpacing"/>
        <w:rPr>
          <w:sz w:val="26"/>
          <w:szCs w:val="26"/>
        </w:rPr>
      </w:pPr>
      <w:r w:rsidRPr="00C93DAC">
        <w:rPr>
          <w:bCs/>
          <w:iCs/>
          <w:sz w:val="26"/>
          <w:szCs w:val="26"/>
        </w:rPr>
        <w:t xml:space="preserve">            </w:t>
      </w:r>
      <w:r w:rsidR="00A75308">
        <w:rPr>
          <w:bCs/>
          <w:iCs/>
          <w:sz w:val="26"/>
          <w:szCs w:val="26"/>
        </w:rPr>
        <w:t>Ахметзянова Марата Дамировича</w:t>
      </w:r>
      <w:r w:rsidRPr="00C93DAC" w:rsidR="00A75308">
        <w:rPr>
          <w:sz w:val="26"/>
          <w:szCs w:val="26"/>
        </w:rPr>
        <w:t xml:space="preserve"> </w:t>
      </w:r>
      <w:r w:rsidRPr="00C93DAC">
        <w:rPr>
          <w:sz w:val="26"/>
          <w:szCs w:val="26"/>
        </w:rPr>
        <w:t>признать виновным в совершении административного правонарушения, предусмотренного ч. 1 ст. 15.33.2 КоАП РФ, и назначить наказание в виде административного штрафа в размере 300 (триста) рублей.</w:t>
      </w:r>
    </w:p>
    <w:p w:rsidR="0060323E" w:rsidRPr="00C93DAC" w:rsidP="00D676BF">
      <w:pPr>
        <w:pStyle w:val="NoSpacing"/>
        <w:rPr>
          <w:sz w:val="26"/>
          <w:szCs w:val="26"/>
        </w:rPr>
      </w:pPr>
      <w:r w:rsidRPr="00C93DAC">
        <w:rPr>
          <w:sz w:val="26"/>
          <w:szCs w:val="26"/>
        </w:rPr>
        <w:t xml:space="preserve">            </w:t>
      </w:r>
      <w:r w:rsidRPr="00C93DAC">
        <w:rPr>
          <w:sz w:val="26"/>
          <w:szCs w:val="26"/>
        </w:rPr>
        <w:t>На основании ч. 1 ст. 32.2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 </w:t>
      </w:r>
      <w:hyperlink r:id="rId5" w:anchor="/document/12125267/entry/322011" w:history="1">
        <w:r w:rsidRPr="00C93DAC">
          <w:rPr>
            <w:rStyle w:val="Hyperlink"/>
            <w:color w:val="auto"/>
            <w:sz w:val="26"/>
            <w:szCs w:val="26"/>
            <w:u w:val="none"/>
          </w:rPr>
          <w:t>частями 1.1</w:t>
        </w:r>
      </w:hyperlink>
      <w:r w:rsidRPr="00C93DAC">
        <w:rPr>
          <w:sz w:val="26"/>
          <w:szCs w:val="26"/>
        </w:rPr>
        <w:t>, </w:t>
      </w:r>
      <w:hyperlink r:id="rId5" w:anchor="/document/12125267/entry/302013" w:history="1">
        <w:r w:rsidRPr="00C93DAC">
          <w:rPr>
            <w:rStyle w:val="Hyperlink"/>
            <w:color w:val="auto"/>
            <w:sz w:val="26"/>
            <w:szCs w:val="26"/>
            <w:u w:val="none"/>
          </w:rPr>
          <w:t>1.3 - 1.3-3</w:t>
        </w:r>
      </w:hyperlink>
      <w:r w:rsidRPr="00C93DAC">
        <w:rPr>
          <w:sz w:val="26"/>
          <w:szCs w:val="26"/>
        </w:rPr>
        <w:t> и </w:t>
      </w:r>
      <w:hyperlink r:id="rId5" w:anchor="/document/12125267/entry/302014" w:history="1">
        <w:r w:rsidRPr="00C93DAC">
          <w:rPr>
            <w:rStyle w:val="Hyperlink"/>
            <w:color w:val="auto"/>
            <w:sz w:val="26"/>
            <w:szCs w:val="26"/>
            <w:u w:val="none"/>
          </w:rPr>
          <w:t>1.4</w:t>
        </w:r>
      </w:hyperlink>
      <w:r w:rsidRPr="00C93DAC">
        <w:rPr>
          <w:sz w:val="26"/>
          <w:szCs w:val="26"/>
        </w:rPr>
        <w:t> настоящей статьи, либо со дня истечения срока отсрочки или срока рассрочки, предусмотренных </w:t>
      </w:r>
      <w:hyperlink r:id="rId5" w:anchor="/document/12125267/entry/315" w:history="1">
        <w:r w:rsidRPr="00C93DAC">
          <w:rPr>
            <w:rStyle w:val="Hyperlink"/>
            <w:color w:val="auto"/>
            <w:sz w:val="26"/>
            <w:szCs w:val="26"/>
            <w:u w:val="none"/>
          </w:rPr>
          <w:t>статьей 31.5</w:t>
        </w:r>
      </w:hyperlink>
      <w:r w:rsidRPr="00C93DAC">
        <w:rPr>
          <w:sz w:val="26"/>
          <w:szCs w:val="26"/>
        </w:rPr>
        <w:t> настоящего Кодекса.</w:t>
      </w:r>
    </w:p>
    <w:p w:rsidR="0060323E" w:rsidRPr="00C93DAC" w:rsidP="00D676BF">
      <w:pPr>
        <w:pStyle w:val="NoSpacing"/>
        <w:rPr>
          <w:sz w:val="26"/>
          <w:szCs w:val="26"/>
        </w:rPr>
      </w:pPr>
      <w:r w:rsidRPr="00C93DAC">
        <w:rPr>
          <w:sz w:val="26"/>
          <w:szCs w:val="26"/>
        </w:rPr>
        <w:t xml:space="preserve">            </w:t>
      </w:r>
      <w:r w:rsidRPr="00C93DAC">
        <w:rPr>
          <w:sz w:val="26"/>
          <w:szCs w:val="26"/>
        </w:rPr>
        <w:t>Реквизиты перечисления административного штрафа: Получатель: УФК по Ханты-Мансийскому автономному округу – Югре (ОСФР по ХМАО – Югре, л/с 04874Ф87010) ИНН 8601002078/ КПП 860101001 БИК ТОФК - 007162163 ОКТМО 71875000 Р/счет - 03100643000000018700 Кор/счет - 40102810245370000007 Банк получателя – ОКЦ №8 Уральск</w:t>
      </w:r>
      <w:r w:rsidRPr="00C93DAC" w:rsidR="001249CA">
        <w:rPr>
          <w:sz w:val="26"/>
          <w:szCs w:val="26"/>
        </w:rPr>
        <w:t>ого ГУ Банка России//УФК по</w:t>
      </w:r>
      <w:r w:rsidRPr="00C93DAC">
        <w:rPr>
          <w:sz w:val="26"/>
          <w:szCs w:val="26"/>
        </w:rPr>
        <w:t xml:space="preserve"> Ханты-Мансийскому автономному округу-Югре г. Ханты-Мансийск КБК 7971 160 1230060001 140 УИН </w:t>
      </w:r>
      <w:r w:rsidR="00A75308">
        <w:rPr>
          <w:sz w:val="26"/>
          <w:szCs w:val="26"/>
        </w:rPr>
        <w:t>79702700000000420645</w:t>
      </w:r>
      <w:r w:rsidRPr="00C93DAC">
        <w:rPr>
          <w:sz w:val="26"/>
          <w:szCs w:val="26"/>
        </w:rPr>
        <w:t>.</w:t>
      </w:r>
    </w:p>
    <w:p w:rsidR="0060323E" w:rsidRPr="00C93DAC" w:rsidP="00D676BF">
      <w:pPr>
        <w:pStyle w:val="NoSpacing"/>
        <w:rPr>
          <w:sz w:val="26"/>
          <w:szCs w:val="26"/>
        </w:rPr>
      </w:pPr>
      <w:r w:rsidRPr="00C93DAC">
        <w:rPr>
          <w:sz w:val="26"/>
          <w:szCs w:val="26"/>
        </w:rPr>
        <w:t xml:space="preserve">            </w:t>
      </w:r>
      <w:r w:rsidRPr="00C93DAC">
        <w:rPr>
          <w:sz w:val="26"/>
          <w:szCs w:val="26"/>
        </w:rPr>
        <w:t>Постановление может быть обжаловано в порядке и сроки, установленные статьями 30.1, 30.2, 30.3 Кодекса Российской Федерации об административных правонарушениях</w:t>
      </w:r>
      <w:r w:rsidRPr="00C93DAC">
        <w:rPr>
          <w:bCs/>
          <w:sz w:val="26"/>
          <w:szCs w:val="26"/>
        </w:rPr>
        <w:t xml:space="preserve"> </w:t>
      </w:r>
      <w:r w:rsidRPr="00C93DAC">
        <w:rPr>
          <w:sz w:val="26"/>
          <w:szCs w:val="26"/>
        </w:rPr>
        <w:t>путем подачи жалобы мировому судье или в Когалымский городской суд Ханты-Мансийского автономного округа – Югры в течение 10 дней со дня вручения, получения копии постановления.</w:t>
      </w:r>
    </w:p>
    <w:p w:rsidR="00D676BF" w:rsidRPr="00C93DAC" w:rsidP="00D676BF">
      <w:pPr>
        <w:pStyle w:val="NoSpacing"/>
        <w:rPr>
          <w:sz w:val="26"/>
          <w:szCs w:val="26"/>
        </w:rPr>
      </w:pPr>
    </w:p>
    <w:p w:rsidR="0060323E" w:rsidRPr="00C93DAC" w:rsidP="00D676BF">
      <w:pPr>
        <w:pStyle w:val="NoSpacing"/>
        <w:rPr>
          <w:sz w:val="26"/>
          <w:szCs w:val="26"/>
        </w:rPr>
      </w:pPr>
      <w:r w:rsidRPr="00C93DAC">
        <w:rPr>
          <w:sz w:val="26"/>
          <w:szCs w:val="26"/>
        </w:rPr>
        <w:t xml:space="preserve">            </w:t>
      </w:r>
      <w:r w:rsidRPr="00C93DAC">
        <w:rPr>
          <w:sz w:val="26"/>
          <w:szCs w:val="26"/>
        </w:rPr>
        <w:t xml:space="preserve">Мировой судья: </w:t>
      </w:r>
      <w:r w:rsidRPr="00C93DAC">
        <w:rPr>
          <w:sz w:val="26"/>
          <w:szCs w:val="26"/>
        </w:rPr>
        <w:tab/>
      </w:r>
      <w:r w:rsidRPr="00C93DAC">
        <w:rPr>
          <w:sz w:val="26"/>
          <w:szCs w:val="26"/>
        </w:rPr>
        <w:t xml:space="preserve">         подпись</w:t>
      </w:r>
      <w:r w:rsidRPr="00C93DAC">
        <w:rPr>
          <w:sz w:val="26"/>
          <w:szCs w:val="26"/>
        </w:rPr>
        <w:t xml:space="preserve">      </w:t>
      </w:r>
      <w:r w:rsidRPr="00C93DAC">
        <w:rPr>
          <w:sz w:val="26"/>
          <w:szCs w:val="26"/>
        </w:rPr>
        <w:t xml:space="preserve">                  </w:t>
      </w:r>
      <w:r w:rsidRPr="00C93DAC">
        <w:rPr>
          <w:sz w:val="26"/>
          <w:szCs w:val="26"/>
        </w:rPr>
        <w:tab/>
        <w:t xml:space="preserve">               </w:t>
      </w:r>
      <w:r w:rsidRPr="00C93DAC">
        <w:rPr>
          <w:sz w:val="26"/>
          <w:szCs w:val="26"/>
        </w:rPr>
        <w:t xml:space="preserve">     Н.В. Олькова</w:t>
      </w:r>
    </w:p>
    <w:p w:rsidR="0060323E" w:rsidRPr="00C93DAC" w:rsidP="00D676BF">
      <w:pPr>
        <w:pStyle w:val="NoSpacing"/>
        <w:rPr>
          <w:sz w:val="26"/>
          <w:szCs w:val="26"/>
        </w:rPr>
      </w:pPr>
    </w:p>
    <w:p w:rsidR="000B2764" w:rsidRPr="00C93DAC" w:rsidP="00D676BF">
      <w:pPr>
        <w:pStyle w:val="NoSpacing"/>
        <w:rPr>
          <w:sz w:val="26"/>
          <w:szCs w:val="26"/>
        </w:rPr>
      </w:pPr>
    </w:p>
    <w:p w:rsidR="000B2764" w:rsidRPr="00C93DAC" w:rsidP="00D676BF">
      <w:pPr>
        <w:pStyle w:val="NoSpacing"/>
        <w:rPr>
          <w:sz w:val="26"/>
          <w:szCs w:val="26"/>
        </w:rPr>
      </w:pPr>
    </w:p>
    <w:p w:rsidR="000B2764" w:rsidP="00D676BF">
      <w:pPr>
        <w:pStyle w:val="NoSpacing"/>
        <w:rPr>
          <w:sz w:val="26"/>
          <w:szCs w:val="26"/>
        </w:rPr>
      </w:pPr>
    </w:p>
    <w:p w:rsidR="00C93DAC" w:rsidP="00D676BF">
      <w:pPr>
        <w:pStyle w:val="NoSpacing"/>
        <w:rPr>
          <w:sz w:val="26"/>
          <w:szCs w:val="26"/>
        </w:rPr>
      </w:pPr>
    </w:p>
    <w:p w:rsidR="000B2764" w:rsidRPr="00C93DAC" w:rsidP="00D676BF">
      <w:pPr>
        <w:pStyle w:val="NoSpacing"/>
        <w:rPr>
          <w:sz w:val="26"/>
          <w:szCs w:val="26"/>
        </w:rPr>
      </w:pPr>
    </w:p>
    <w:p w:rsidR="0060323E" w:rsidRPr="00C93DAC" w:rsidP="0060323E">
      <w:pPr>
        <w:jc w:val="both"/>
        <w:rPr>
          <w:rFonts w:ascii="Times New Roman" w:hAnsi="Times New Roman" w:cs="Times New Roman"/>
          <w:sz w:val="26"/>
          <w:szCs w:val="26"/>
        </w:rPr>
      </w:pPr>
      <w:r w:rsidRPr="00C93DAC">
        <w:rPr>
          <w:rFonts w:ascii="Times New Roman" w:hAnsi="Times New Roman" w:cs="Times New Roman"/>
          <w:sz w:val="26"/>
          <w:szCs w:val="26"/>
        </w:rPr>
        <w:t>подлинник на</w:t>
      </w:r>
      <w:r w:rsidRPr="00C93DAC" w:rsidR="00D676BF">
        <w:rPr>
          <w:rFonts w:ascii="Times New Roman" w:hAnsi="Times New Roman" w:cs="Times New Roman"/>
          <w:sz w:val="26"/>
          <w:szCs w:val="26"/>
        </w:rPr>
        <w:t>х</w:t>
      </w:r>
      <w:r w:rsidRPr="00C93DAC" w:rsidR="00A64141">
        <w:rPr>
          <w:rFonts w:ascii="Times New Roman" w:hAnsi="Times New Roman" w:cs="Times New Roman"/>
          <w:sz w:val="26"/>
          <w:szCs w:val="26"/>
        </w:rPr>
        <w:t>одится в материалах дела № 5-</w:t>
      </w:r>
      <w:r w:rsidR="00A75308">
        <w:rPr>
          <w:rFonts w:ascii="Times New Roman" w:hAnsi="Times New Roman" w:cs="Times New Roman"/>
          <w:sz w:val="26"/>
          <w:szCs w:val="26"/>
        </w:rPr>
        <w:t>561-1703</w:t>
      </w:r>
      <w:r w:rsidRPr="00C93DAC">
        <w:rPr>
          <w:rFonts w:ascii="Times New Roman" w:hAnsi="Times New Roman" w:cs="Times New Roman"/>
          <w:sz w:val="26"/>
          <w:szCs w:val="26"/>
        </w:rPr>
        <w:t>/2026</w:t>
      </w:r>
    </w:p>
    <w:sectPr w:rsidSect="000B2764">
      <w:footerReference w:type="default" r:id="rId6"/>
      <w:pgSz w:w="11906" w:h="16838"/>
      <w:pgMar w:top="284" w:right="850" w:bottom="567" w:left="1701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18345397"/>
      <w:docPartObj>
        <w:docPartGallery w:val="Page Numbers (Bottom of Page)"/>
        <w:docPartUnique/>
      </w:docPartObj>
    </w:sdtPr>
    <w:sdtContent>
      <w:p w:rsidR="0060323E">
        <w:pPr>
          <w:pStyle w:val="Footer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9B2AF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0323E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399"/>
    <w:rsid w:val="000B2764"/>
    <w:rsid w:val="001249CA"/>
    <w:rsid w:val="001C1943"/>
    <w:rsid w:val="002424DF"/>
    <w:rsid w:val="00261392"/>
    <w:rsid w:val="002E49E8"/>
    <w:rsid w:val="00360E2C"/>
    <w:rsid w:val="0042652C"/>
    <w:rsid w:val="004817D9"/>
    <w:rsid w:val="004E7C1C"/>
    <w:rsid w:val="005565C3"/>
    <w:rsid w:val="0060323E"/>
    <w:rsid w:val="00614158"/>
    <w:rsid w:val="006965F2"/>
    <w:rsid w:val="00771B88"/>
    <w:rsid w:val="007F2332"/>
    <w:rsid w:val="008B7E39"/>
    <w:rsid w:val="0092155B"/>
    <w:rsid w:val="00931C1A"/>
    <w:rsid w:val="009B2AF8"/>
    <w:rsid w:val="00A14080"/>
    <w:rsid w:val="00A64141"/>
    <w:rsid w:val="00A742E2"/>
    <w:rsid w:val="00A75308"/>
    <w:rsid w:val="00AE4EF9"/>
    <w:rsid w:val="00BA2493"/>
    <w:rsid w:val="00C93DAC"/>
    <w:rsid w:val="00CC3399"/>
    <w:rsid w:val="00D676BF"/>
    <w:rsid w:val="00DC58F7"/>
    <w:rsid w:val="00DD4E80"/>
    <w:rsid w:val="00E141FC"/>
    <w:rsid w:val="00E47ADC"/>
    <w:rsid w:val="00F17BC7"/>
    <w:rsid w:val="00FE7B6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C4CF0CD-3B5F-4A88-9F8B-79F161F44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3399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rsid w:val="00CC3399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">
    <w:name w:val="Основной текст с отступом Знак"/>
    <w:basedOn w:val="DefaultParagraphFont"/>
    <w:link w:val="BodyTextIndent"/>
    <w:rsid w:val="00CC3399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CC3399"/>
    <w:rPr>
      <w:color w:val="0000FF"/>
      <w:u w:val="single"/>
    </w:rPr>
  </w:style>
  <w:style w:type="paragraph" w:styleId="NoSpacing">
    <w:name w:val="No Spacing"/>
    <w:uiPriority w:val="1"/>
    <w:qFormat/>
    <w:rsid w:val="00CC3399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paragraph" w:styleId="Header">
    <w:name w:val="header"/>
    <w:basedOn w:val="Normal"/>
    <w:link w:val="a0"/>
    <w:uiPriority w:val="99"/>
    <w:unhideWhenUsed/>
    <w:rsid w:val="004E7C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4E7C1C"/>
    <w:rPr>
      <w:rFonts w:eastAsiaTheme="minorEastAsia"/>
      <w:lang w:eastAsia="ru-RU"/>
    </w:rPr>
  </w:style>
  <w:style w:type="paragraph" w:styleId="Footer">
    <w:name w:val="footer"/>
    <w:basedOn w:val="Normal"/>
    <w:link w:val="a1"/>
    <w:uiPriority w:val="99"/>
    <w:unhideWhenUsed/>
    <w:rsid w:val="004E7C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4E7C1C"/>
    <w:rPr>
      <w:rFonts w:eastAsiaTheme="minorEastAsia"/>
      <w:lang w:eastAsia="ru-RU"/>
    </w:rPr>
  </w:style>
  <w:style w:type="paragraph" w:styleId="BalloonText">
    <w:name w:val="Balloon Text"/>
    <w:basedOn w:val="Normal"/>
    <w:link w:val="a2"/>
    <w:uiPriority w:val="99"/>
    <w:semiHidden/>
    <w:unhideWhenUsed/>
    <w:rsid w:val="001249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1249CA"/>
    <w:rPr>
      <w:rFonts w:ascii="Segoe UI" w:hAnsi="Segoe UI" w:eastAsiaTheme="minorEastAsia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internet.garant.ru/" TargetMode="Externa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779F29-20B5-4621-BB42-130A7ACFC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